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Puesta en común en presentaciones de grupo</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Luego de ver las presentaciones con las diferentes propuestas y soluciones que brindan los otros grupos se llegó a varias conclusiones: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rPr>
      </w:pPr>
      <w:r w:rsidDel="00000000" w:rsidR="00000000" w:rsidRPr="00000000">
        <w:rPr>
          <w:b w:val="1"/>
          <w:rtl w:val="0"/>
        </w:rPr>
        <w:t xml:space="preserve">Identificación del problema: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1"/>
          <w:numId w:val="1"/>
        </w:numPr>
        <w:ind w:left="1440" w:hanging="360"/>
        <w:jc w:val="both"/>
        <w:rPr>
          <w:u w:val="none"/>
        </w:rPr>
      </w:pPr>
      <w:r w:rsidDel="00000000" w:rsidR="00000000" w:rsidRPr="00000000">
        <w:rPr>
          <w:rtl w:val="0"/>
        </w:rPr>
        <w:t xml:space="preserve">A partir de las presentaciones realizadas por todos los grupos, se llegó a la conclusión de que la percepción que se tiene como generalidad entre los grupos se tomó desde un enfoque que muestra gran variedad a lo largo de los proyectos. Por ejemplo, nuestro grupo plantea una perspectiva del problema que parte disecando el proceso completo y luego, une los pedazos para crear una definición de la problemática que incluya todos los problemas que la componen. Por otro lado, fue evidente que gran parte de los grupos ajenos se concentraron en abordar la definición del problema desde una perspectiva más centrada en resolver problemas específicos que en nuestra opinión cubren sólo parcialmente lo que realmente es la dificultad en el proceso.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b w:val="1"/>
        </w:rPr>
      </w:pPr>
      <w:r w:rsidDel="00000000" w:rsidR="00000000" w:rsidRPr="00000000">
        <w:rPr>
          <w:b w:val="1"/>
          <w:rtl w:val="0"/>
        </w:rPr>
        <w:t xml:space="preserve">Propuesta de solución al problema: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1"/>
          <w:numId w:val="1"/>
        </w:numPr>
        <w:ind w:left="1440" w:hanging="360"/>
        <w:jc w:val="both"/>
        <w:rPr>
          <w:u w:val="none"/>
        </w:rPr>
      </w:pPr>
      <w:r w:rsidDel="00000000" w:rsidR="00000000" w:rsidRPr="00000000">
        <w:rPr>
          <w:rtl w:val="0"/>
        </w:rPr>
        <w:t xml:space="preserve">La propuesta que nosotros tenemos como grupo es generar una plataforma o una guia mas detallada. Queremos ofrecerle a los estudiantes que tengan como opción venir a estudiar a UFM Madrid una guía en la cual puedan seguir los pasos cuidadosamente e indicarles de la mejor forma los procesos que tienen que tomar. Por ejemplo, nos gustaría poder ofrecerles e indicarles con tiempo cuánta anticipación tiene que tener al iniciar estos procesos para poder ser los más eficientes posibles y que al venir a Madrid simplemente tengan que continuar con la elaboración de una tarjeta de transporte, cuenta bancaria, numero de telefono, etc. Lo que queremos es brindarle a los estudiantes tranquilidad y simplicidad a la hora de comenzar con procesos. La mayoría de gente piensa que son procesos bastantes complicados cuando en realidad no. Lo que hace que los procesos sean más lentos y difíciles de llevar a cabo es el hecho que no sepan por dónde empezar. Cuando a los estudiantes no se les indica dónde comenzar con las especificaciones correctas sobre su pasaporte, vis, etc… se vuelve un proceso agobiante y con mucha información difícil de controlar. Buscamos ordenar estos procesos para que su llegada a Madrid sea lo más eficiente y agradable posible.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Sin duda llegamos a creer que podremos llegar a una conclusión y brindar una propuesta para poder simplificar la llegada de futuros estudiantes de la UFM a Madrid. A partir de dichas conclusiones, como grupo, se intentará integrar ciertos puntos de las propuestas de valor que plantearon los otros grupos, como por ejemplo, desarrollar con mayor profundidad lo que viene siendo la resolución de problemas estando ya en Madrid (Tarjeta de Transporte, vivienda, NIE, Número de teléfono y demás). Con anterioridad no habíamos captado la magnitud en términos de dificultad que estos procesos representan.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t xml:space="preserve">Design Thinking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